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C3" w:rsidRDefault="00167458" w:rsidP="006326C3">
      <w:pPr>
        <w:jc w:val="center"/>
        <w:rPr>
          <w:rFonts w:cstheme="minorHAnsi"/>
          <w:b/>
          <w:sz w:val="32"/>
          <w:szCs w:val="32"/>
        </w:rPr>
      </w:pPr>
      <w:r w:rsidRPr="006326C3">
        <w:rPr>
          <w:rFonts w:cstheme="minorHAnsi"/>
          <w:b/>
          <w:sz w:val="32"/>
          <w:szCs w:val="32"/>
        </w:rPr>
        <w:t xml:space="preserve">Возрастные особенности </w:t>
      </w:r>
      <w:r w:rsidR="006326C3" w:rsidRPr="006326C3">
        <w:rPr>
          <w:rFonts w:cstheme="minorHAnsi"/>
          <w:b/>
          <w:sz w:val="32"/>
          <w:szCs w:val="32"/>
        </w:rPr>
        <w:t xml:space="preserve">развития </w:t>
      </w:r>
    </w:p>
    <w:p w:rsidR="00377A1A" w:rsidRDefault="00167458" w:rsidP="006326C3">
      <w:pPr>
        <w:jc w:val="center"/>
        <w:rPr>
          <w:rFonts w:cstheme="minorHAnsi"/>
          <w:b/>
          <w:sz w:val="32"/>
          <w:szCs w:val="32"/>
        </w:rPr>
      </w:pPr>
      <w:r w:rsidRPr="006326C3">
        <w:rPr>
          <w:rFonts w:cstheme="minorHAnsi"/>
          <w:b/>
          <w:sz w:val="32"/>
          <w:szCs w:val="32"/>
        </w:rPr>
        <w:t>детей раннего возраста (1-2 лет)</w:t>
      </w:r>
    </w:p>
    <w:p w:rsidR="00953D48" w:rsidRPr="00953D48" w:rsidRDefault="00953D48" w:rsidP="006326C3">
      <w:pPr>
        <w:jc w:val="center"/>
        <w:rPr>
          <w:rFonts w:cstheme="minorHAnsi"/>
          <w:b/>
        </w:rPr>
      </w:pPr>
      <w:r>
        <w:rPr>
          <w:rFonts w:cstheme="minorHAnsi"/>
          <w:b/>
        </w:rPr>
        <w:t>ИГРА И ДЕЯТЕЛЬНОСТЬ С ПРЕДМЕТАМИ</w:t>
      </w:r>
    </w:p>
    <w:p w:rsidR="00167458" w:rsidRPr="001406AB" w:rsidRDefault="00167458">
      <w:pPr>
        <w:rPr>
          <w:rFonts w:cstheme="minorHAnsi"/>
          <w:sz w:val="24"/>
          <w:szCs w:val="24"/>
        </w:rPr>
      </w:pPr>
      <w:r w:rsidRPr="001406AB">
        <w:rPr>
          <w:rFonts w:cstheme="minorHAnsi"/>
          <w:sz w:val="24"/>
          <w:szCs w:val="24"/>
        </w:rPr>
        <w:t>На втором году жизни развивается самостоятельность детей, формируется предметно-игровая деятельность</w:t>
      </w:r>
      <w:r w:rsidR="006326C3" w:rsidRPr="001406AB">
        <w:rPr>
          <w:rFonts w:cstheme="minorHAnsi"/>
          <w:sz w:val="24"/>
          <w:szCs w:val="24"/>
        </w:rPr>
        <w:t xml:space="preserve">. </w:t>
      </w:r>
      <w:r w:rsidR="006326C3" w:rsidRPr="001406AB">
        <w:rPr>
          <w:rFonts w:cstheme="minorHAnsi"/>
          <w:color w:val="111111"/>
          <w:sz w:val="24"/>
          <w:szCs w:val="24"/>
        </w:rPr>
        <w:t xml:space="preserve">Ее отличие от простого манипулирования окружающими </w:t>
      </w:r>
      <w:r w:rsidR="006326C3" w:rsidRPr="001406AB">
        <w:rPr>
          <w:rStyle w:val="a3"/>
          <w:rFonts w:cstheme="minorHAnsi"/>
          <w:color w:val="111111"/>
          <w:sz w:val="24"/>
          <w:szCs w:val="24"/>
          <w:bdr w:val="none" w:sz="0" w:space="0" w:color="auto" w:frame="1"/>
        </w:rPr>
        <w:t>предметами</w:t>
      </w:r>
      <w:r w:rsidR="006326C3" w:rsidRPr="001406AB">
        <w:rPr>
          <w:rFonts w:cstheme="minorHAnsi"/>
          <w:color w:val="111111"/>
          <w:sz w:val="24"/>
          <w:szCs w:val="24"/>
        </w:rPr>
        <w:t xml:space="preserve">, характерного для </w:t>
      </w:r>
      <w:r w:rsidR="006326C3" w:rsidRPr="001406AB">
        <w:rPr>
          <w:rStyle w:val="a3"/>
          <w:rFonts w:cstheme="minorHAnsi"/>
          <w:color w:val="111111"/>
          <w:sz w:val="24"/>
          <w:szCs w:val="24"/>
          <w:bdr w:val="none" w:sz="0" w:space="0" w:color="auto" w:frame="1"/>
        </w:rPr>
        <w:t>детей младенческого возраста</w:t>
      </w:r>
      <w:r w:rsidR="006326C3" w:rsidRPr="001406AB">
        <w:rPr>
          <w:rFonts w:cstheme="minorHAnsi"/>
          <w:color w:val="111111"/>
          <w:sz w:val="24"/>
          <w:szCs w:val="24"/>
        </w:rPr>
        <w:t xml:space="preserve">, состоит в том, что действия ребенка с </w:t>
      </w:r>
      <w:r w:rsidR="006326C3" w:rsidRPr="001406AB">
        <w:rPr>
          <w:rStyle w:val="a3"/>
          <w:rFonts w:cstheme="minorHAnsi"/>
          <w:color w:val="111111"/>
          <w:sz w:val="24"/>
          <w:szCs w:val="24"/>
          <w:bdr w:val="none" w:sz="0" w:space="0" w:color="auto" w:frame="1"/>
        </w:rPr>
        <w:t>предметами</w:t>
      </w:r>
      <w:r w:rsidR="006326C3" w:rsidRPr="001406AB">
        <w:rPr>
          <w:rFonts w:cstheme="minorHAnsi"/>
          <w:color w:val="111111"/>
          <w:sz w:val="24"/>
          <w:szCs w:val="24"/>
        </w:rPr>
        <w:t xml:space="preserve"> начинают подчиняться функциональному назначению данных </w:t>
      </w:r>
      <w:r w:rsidR="006326C3" w:rsidRPr="001406AB">
        <w:rPr>
          <w:rStyle w:val="a3"/>
          <w:rFonts w:cstheme="minorHAnsi"/>
          <w:color w:val="111111"/>
          <w:sz w:val="24"/>
          <w:szCs w:val="24"/>
          <w:bdr w:val="none" w:sz="0" w:space="0" w:color="auto" w:frame="1"/>
        </w:rPr>
        <w:t>предметов</w:t>
      </w:r>
      <w:r w:rsidR="006326C3" w:rsidRPr="001406AB">
        <w:rPr>
          <w:rFonts w:cstheme="minorHAnsi"/>
          <w:color w:val="111111"/>
          <w:sz w:val="24"/>
          <w:szCs w:val="24"/>
        </w:rPr>
        <w:t>. Взрослый учит ребенка тому, как следует использовать ложку и чашку, как держать в руке карандаш</w:t>
      </w:r>
      <w:r w:rsidR="006326C3" w:rsidRPr="001406AB">
        <w:rPr>
          <w:rFonts w:cstheme="minorHAnsi"/>
          <w:color w:val="111111"/>
          <w:sz w:val="24"/>
          <w:szCs w:val="24"/>
        </w:rPr>
        <w:t>.</w:t>
      </w:r>
      <w:r w:rsidR="006326C3" w:rsidRPr="001406AB">
        <w:rPr>
          <w:rFonts w:cstheme="minorHAnsi"/>
          <w:sz w:val="24"/>
          <w:szCs w:val="24"/>
        </w:rPr>
        <w:t xml:space="preserve"> Также п</w:t>
      </w:r>
      <w:r w:rsidRPr="001406AB">
        <w:rPr>
          <w:rFonts w:cstheme="minorHAnsi"/>
          <w:sz w:val="24"/>
          <w:szCs w:val="24"/>
        </w:rPr>
        <w:t>оявляются элементы сюжетной игры</w:t>
      </w:r>
      <w:r w:rsidR="006326C3" w:rsidRPr="001406AB">
        <w:rPr>
          <w:rFonts w:cstheme="minorHAnsi"/>
          <w:sz w:val="24"/>
          <w:szCs w:val="24"/>
        </w:rPr>
        <w:t xml:space="preserve"> (ребенок укладывает куклу спать, везет мишку в машинке)</w:t>
      </w:r>
      <w:r w:rsidRPr="001406AB">
        <w:rPr>
          <w:rFonts w:cstheme="minorHAnsi"/>
          <w:sz w:val="24"/>
          <w:szCs w:val="24"/>
        </w:rPr>
        <w:t>.</w:t>
      </w:r>
      <w:r w:rsidR="00431DB1" w:rsidRPr="001406AB">
        <w:rPr>
          <w:rFonts w:cstheme="minorHAnsi"/>
          <w:sz w:val="24"/>
          <w:szCs w:val="24"/>
        </w:rPr>
        <w:t xml:space="preserve"> Происходит </w:t>
      </w:r>
      <w:r w:rsidR="00431DB1" w:rsidRPr="001406AB">
        <w:rPr>
          <w:rFonts w:cstheme="minorHAnsi"/>
          <w:b/>
          <w:sz w:val="24"/>
          <w:szCs w:val="24"/>
        </w:rPr>
        <w:t>развитие восприятия</w:t>
      </w:r>
      <w:r w:rsidR="00431DB1" w:rsidRPr="001406AB">
        <w:rPr>
          <w:rFonts w:cstheme="minorHAnsi"/>
          <w:sz w:val="24"/>
          <w:szCs w:val="24"/>
        </w:rPr>
        <w:t xml:space="preserve"> детей, определяемое тремя основными параметрами: </w:t>
      </w:r>
      <w:r w:rsidR="00431DB1" w:rsidRPr="001406AB">
        <w:rPr>
          <w:rFonts w:cstheme="minorHAnsi"/>
          <w:i/>
          <w:sz w:val="24"/>
          <w:szCs w:val="24"/>
        </w:rPr>
        <w:t>рассматривание предметов, ознакомление с сенсорными эталонами и их сравнение</w:t>
      </w:r>
      <w:r w:rsidR="00431DB1" w:rsidRPr="001406AB">
        <w:rPr>
          <w:rFonts w:cstheme="minorHAnsi"/>
          <w:sz w:val="24"/>
          <w:szCs w:val="24"/>
        </w:rPr>
        <w:t>.</w:t>
      </w:r>
    </w:p>
    <w:p w:rsidR="00167458" w:rsidRPr="001406AB" w:rsidRDefault="00167458">
      <w:pPr>
        <w:rPr>
          <w:rFonts w:cstheme="minorHAnsi"/>
          <w:sz w:val="24"/>
          <w:szCs w:val="24"/>
        </w:rPr>
      </w:pPr>
      <w:r w:rsidRPr="001406AB">
        <w:rPr>
          <w:rFonts w:cstheme="minorHAnsi"/>
          <w:sz w:val="24"/>
          <w:szCs w:val="24"/>
        </w:rPr>
        <w:t>На втором году жизни из отдельных действий складываются элементы деятельности</w:t>
      </w:r>
      <w:r w:rsidRPr="001406AB">
        <w:rPr>
          <w:rFonts w:cstheme="minorHAnsi"/>
          <w:b/>
          <w:sz w:val="24"/>
          <w:szCs w:val="24"/>
        </w:rPr>
        <w:t>: предметная</w:t>
      </w:r>
      <w:r w:rsidR="00953D48" w:rsidRPr="001406AB">
        <w:rPr>
          <w:rFonts w:cstheme="minorHAnsi"/>
          <w:b/>
          <w:sz w:val="24"/>
          <w:szCs w:val="24"/>
        </w:rPr>
        <w:t>,</w:t>
      </w:r>
      <w:r w:rsidRPr="001406AB">
        <w:rPr>
          <w:rFonts w:cstheme="minorHAnsi"/>
          <w:b/>
          <w:sz w:val="24"/>
          <w:szCs w:val="24"/>
        </w:rPr>
        <w:t xml:space="preserve"> с характерным для нее сенсорным уклоном, конструктивная и сюжетная игра</w:t>
      </w:r>
      <w:r w:rsidRPr="001406AB">
        <w:rPr>
          <w:rFonts w:cstheme="minorHAnsi"/>
          <w:sz w:val="24"/>
          <w:szCs w:val="24"/>
        </w:rPr>
        <w:t>.</w:t>
      </w:r>
      <w:r w:rsidR="006326C3" w:rsidRPr="001406AB">
        <w:rPr>
          <w:rFonts w:cstheme="minorHAnsi"/>
          <w:sz w:val="24"/>
          <w:szCs w:val="24"/>
        </w:rPr>
        <w:t xml:space="preserve"> В процессе знакомства с предметами ребенок слышит названия форм (кубик, кирпичик, шарик) одновременно воспринимая их (гладит предмет, обводит пальцем по контуру, стучит, бросает и т.п.) и уточняя физические качества. При этом происходит и ознакомление с основными фигурами (квадрат, круг, треугольник)</w:t>
      </w:r>
    </w:p>
    <w:p w:rsidR="00953D48" w:rsidRPr="001406AB" w:rsidRDefault="00953D48" w:rsidP="00953D48">
      <w:pPr>
        <w:jc w:val="center"/>
        <w:rPr>
          <w:rFonts w:cstheme="minorHAnsi"/>
          <w:b/>
          <w:sz w:val="24"/>
          <w:szCs w:val="24"/>
        </w:rPr>
      </w:pPr>
      <w:r w:rsidRPr="001406AB">
        <w:rPr>
          <w:rFonts w:cstheme="minorHAnsi"/>
          <w:b/>
          <w:sz w:val="24"/>
          <w:szCs w:val="24"/>
        </w:rPr>
        <w:t>НАВЫКИ</w:t>
      </w:r>
    </w:p>
    <w:p w:rsidR="00167458" w:rsidRPr="001406AB" w:rsidRDefault="00167458">
      <w:pPr>
        <w:rPr>
          <w:rFonts w:cstheme="minorHAnsi"/>
          <w:sz w:val="24"/>
          <w:szCs w:val="24"/>
        </w:rPr>
      </w:pPr>
      <w:r w:rsidRPr="001406AB">
        <w:rPr>
          <w:rFonts w:cstheme="minorHAnsi"/>
          <w:sz w:val="24"/>
          <w:szCs w:val="24"/>
        </w:rPr>
        <w:t xml:space="preserve">Совершенствуется самостоятельность детей в предметно-игровой деятельности и </w:t>
      </w:r>
      <w:r w:rsidRPr="001406AB">
        <w:rPr>
          <w:rFonts w:cstheme="minorHAnsi"/>
          <w:b/>
          <w:sz w:val="24"/>
          <w:szCs w:val="24"/>
        </w:rPr>
        <w:t>самообслуживании</w:t>
      </w:r>
      <w:r w:rsidRPr="001406AB">
        <w:rPr>
          <w:rFonts w:cstheme="minorHAnsi"/>
          <w:sz w:val="24"/>
          <w:szCs w:val="24"/>
        </w:rPr>
        <w:t xml:space="preserve">. </w:t>
      </w:r>
      <w:r w:rsidR="00431DB1" w:rsidRPr="001406AB">
        <w:rPr>
          <w:rFonts w:cstheme="minorHAnsi"/>
          <w:sz w:val="24"/>
          <w:szCs w:val="24"/>
        </w:rPr>
        <w:t>Ма</w:t>
      </w:r>
      <w:r w:rsidRPr="001406AB">
        <w:rPr>
          <w:rFonts w:cstheme="minorHAnsi"/>
          <w:sz w:val="24"/>
          <w:szCs w:val="24"/>
        </w:rPr>
        <w:t>лыш постепенно овладевает умениям есть любую пищу, умываться и мыть руки, приобретает навыки опрятности, аккуратности.</w:t>
      </w:r>
      <w:r w:rsidR="00953D48" w:rsidRPr="001406AB">
        <w:rPr>
          <w:rFonts w:cstheme="minorHAnsi"/>
          <w:sz w:val="24"/>
          <w:szCs w:val="24"/>
        </w:rPr>
        <w:t xml:space="preserve"> К концу второго года ребенок частично снимает и надевает одежду (ботинки, шапку).</w:t>
      </w:r>
    </w:p>
    <w:p w:rsidR="00953D48" w:rsidRPr="001406AB" w:rsidRDefault="00953D48" w:rsidP="00953D48">
      <w:pPr>
        <w:jc w:val="center"/>
        <w:rPr>
          <w:rFonts w:cstheme="minorHAnsi"/>
          <w:b/>
          <w:sz w:val="24"/>
          <w:szCs w:val="24"/>
        </w:rPr>
      </w:pPr>
      <w:r w:rsidRPr="001406AB">
        <w:rPr>
          <w:rFonts w:cstheme="minorHAnsi"/>
          <w:b/>
          <w:sz w:val="24"/>
          <w:szCs w:val="24"/>
        </w:rPr>
        <w:t>ДВИЖЕН</w:t>
      </w:r>
      <w:bookmarkStart w:id="0" w:name="_GoBack"/>
      <w:bookmarkEnd w:id="0"/>
      <w:r w:rsidRPr="001406AB">
        <w:rPr>
          <w:rFonts w:cstheme="minorHAnsi"/>
          <w:b/>
          <w:sz w:val="24"/>
          <w:szCs w:val="24"/>
        </w:rPr>
        <w:t>ИЯ</w:t>
      </w:r>
    </w:p>
    <w:p w:rsidR="006326C3" w:rsidRPr="001406AB" w:rsidRDefault="00431DB1" w:rsidP="006326C3">
      <w:pPr>
        <w:rPr>
          <w:rFonts w:cstheme="minorHAnsi"/>
          <w:sz w:val="24"/>
          <w:szCs w:val="24"/>
        </w:rPr>
      </w:pPr>
      <w:r w:rsidRPr="001406AB">
        <w:rPr>
          <w:rFonts w:cstheme="minorHAnsi"/>
          <w:sz w:val="24"/>
          <w:szCs w:val="24"/>
        </w:rPr>
        <w:t xml:space="preserve">Одним из главных приобретений второго года жизни можно считать </w:t>
      </w:r>
      <w:r w:rsidRPr="001406AB">
        <w:rPr>
          <w:rFonts w:cstheme="minorHAnsi"/>
          <w:b/>
          <w:sz w:val="24"/>
          <w:szCs w:val="24"/>
        </w:rPr>
        <w:t>совершенствование основных движений, особенно ходьбы</w:t>
      </w:r>
      <w:r w:rsidRPr="001406AB">
        <w:rPr>
          <w:rFonts w:cstheme="minorHAnsi"/>
          <w:sz w:val="24"/>
          <w:szCs w:val="24"/>
        </w:rPr>
        <w:t>.</w:t>
      </w:r>
      <w:r w:rsidR="006326C3" w:rsidRPr="001406AB">
        <w:rPr>
          <w:rFonts w:cstheme="minorHAnsi"/>
          <w:sz w:val="24"/>
          <w:szCs w:val="24"/>
        </w:rPr>
        <w:t xml:space="preserve"> </w:t>
      </w:r>
      <w:r w:rsidR="006326C3" w:rsidRPr="001406AB">
        <w:rPr>
          <w:rFonts w:cstheme="minorHAnsi"/>
          <w:sz w:val="24"/>
          <w:szCs w:val="24"/>
        </w:rPr>
        <w:t>Для детей второго года жизни характерна высокая двигательная активность. Исчезает шаркающая походка. В подвижных играх и на музыкальных занятиях дети выполняют боковые шаги, медленно кружатся на месте. После полутора лет у малышей кроме основных развиваются и подражательные движения (мишке, зайчику).</w:t>
      </w:r>
    </w:p>
    <w:p w:rsidR="00953D48" w:rsidRPr="001406AB" w:rsidRDefault="00953D48" w:rsidP="00953D48">
      <w:pPr>
        <w:jc w:val="center"/>
        <w:rPr>
          <w:rFonts w:cstheme="minorHAnsi"/>
          <w:b/>
          <w:sz w:val="24"/>
          <w:szCs w:val="24"/>
        </w:rPr>
      </w:pPr>
      <w:r w:rsidRPr="001406AB">
        <w:rPr>
          <w:rFonts w:cstheme="minorHAnsi"/>
          <w:b/>
          <w:sz w:val="24"/>
          <w:szCs w:val="24"/>
        </w:rPr>
        <w:t>РЕЧЬ</w:t>
      </w:r>
    </w:p>
    <w:p w:rsidR="00431DB1" w:rsidRPr="001406AB" w:rsidRDefault="00431DB1">
      <w:pPr>
        <w:rPr>
          <w:rFonts w:cstheme="minorHAnsi"/>
          <w:sz w:val="24"/>
          <w:szCs w:val="24"/>
        </w:rPr>
      </w:pPr>
      <w:r w:rsidRPr="001406AB">
        <w:rPr>
          <w:rFonts w:cstheme="minorHAnsi"/>
          <w:sz w:val="24"/>
          <w:szCs w:val="24"/>
        </w:rPr>
        <w:t xml:space="preserve">Происходит быстрое развитие разных сторон речи и ее функций. Хотя темп развития понимания речи по-прежнему опережает умение говорить, </w:t>
      </w:r>
      <w:r w:rsidR="00B166A6" w:rsidRPr="001406AB">
        <w:rPr>
          <w:rFonts w:cstheme="minorHAnsi"/>
          <w:sz w:val="24"/>
          <w:szCs w:val="24"/>
        </w:rPr>
        <w:t xml:space="preserve">к концу второго года ребенок уже </w:t>
      </w:r>
      <w:r w:rsidR="00B166A6" w:rsidRPr="001406AB">
        <w:rPr>
          <w:rFonts w:cstheme="minorHAnsi"/>
          <w:b/>
          <w:sz w:val="24"/>
          <w:szCs w:val="24"/>
        </w:rPr>
        <w:t>пользуется двухсложными предложениями</w:t>
      </w:r>
      <w:r w:rsidRPr="001406AB">
        <w:rPr>
          <w:rFonts w:cstheme="minorHAnsi"/>
          <w:sz w:val="24"/>
          <w:szCs w:val="24"/>
        </w:rPr>
        <w:t xml:space="preserve">. </w:t>
      </w:r>
      <w:r w:rsidR="00B166A6" w:rsidRPr="001406AB">
        <w:rPr>
          <w:rFonts w:cstheme="minorHAnsi"/>
          <w:sz w:val="24"/>
          <w:szCs w:val="24"/>
        </w:rPr>
        <w:t xml:space="preserve">Дети понимают </w:t>
      </w:r>
      <w:r w:rsidR="00B166A6" w:rsidRPr="001406AB">
        <w:rPr>
          <w:rFonts w:cstheme="minorHAnsi"/>
          <w:b/>
          <w:sz w:val="24"/>
          <w:szCs w:val="24"/>
        </w:rPr>
        <w:t>несложные рассказы</w:t>
      </w:r>
      <w:r w:rsidR="00B166A6" w:rsidRPr="001406AB">
        <w:rPr>
          <w:rFonts w:cstheme="minorHAnsi"/>
          <w:sz w:val="24"/>
          <w:szCs w:val="24"/>
        </w:rPr>
        <w:t xml:space="preserve"> по сюжетной картинке, способны ответить на вопросы взрослого.</w:t>
      </w:r>
      <w:r w:rsidR="00C45EB0" w:rsidRPr="001406AB">
        <w:rPr>
          <w:rFonts w:cstheme="minorHAnsi"/>
          <w:sz w:val="24"/>
          <w:szCs w:val="24"/>
        </w:rPr>
        <w:t xml:space="preserve"> </w:t>
      </w:r>
      <w:r w:rsidRPr="001406AB">
        <w:rPr>
          <w:rFonts w:cstheme="minorHAnsi"/>
          <w:sz w:val="24"/>
          <w:szCs w:val="24"/>
        </w:rPr>
        <w:t>С помощью речи можно организовать поведение ребенка, а речь самого малыша становится основным средством общения со взрослым.</w:t>
      </w:r>
      <w:r w:rsidR="00953D48" w:rsidRPr="001406AB">
        <w:rPr>
          <w:rFonts w:cstheme="minorHAnsi"/>
          <w:sz w:val="24"/>
          <w:szCs w:val="24"/>
        </w:rPr>
        <w:t xml:space="preserve"> </w:t>
      </w:r>
      <w:r w:rsidR="00953D48" w:rsidRPr="001406AB">
        <w:rPr>
          <w:rFonts w:cstheme="minorHAnsi"/>
          <w:sz w:val="24"/>
          <w:szCs w:val="24"/>
        </w:rPr>
        <w:t xml:space="preserve">Расширяется самостоятельность детей в ближайшем окружении. Знание того, как называются части помещения группы (мебель, одежда, посуда) помогает ребенку выполнять несложные (состоящие из одного, а к концу года из 2-3 действий) поручения взрослых. Постепенно он привыкает </w:t>
      </w:r>
      <w:r w:rsidR="00953D48" w:rsidRPr="001406AB">
        <w:rPr>
          <w:rFonts w:cstheme="minorHAnsi"/>
          <w:b/>
          <w:sz w:val="24"/>
          <w:szCs w:val="24"/>
        </w:rPr>
        <w:t>соблюдать элементарные правила поведения</w:t>
      </w:r>
      <w:r w:rsidR="00953D48" w:rsidRPr="001406AB">
        <w:rPr>
          <w:rFonts w:cstheme="minorHAnsi"/>
          <w:sz w:val="24"/>
          <w:szCs w:val="24"/>
        </w:rPr>
        <w:t>, обозначаемые словами «можно», «нельзя», «нужно».</w:t>
      </w:r>
    </w:p>
    <w:sectPr w:rsidR="00431DB1" w:rsidRPr="001406AB" w:rsidSect="00953D48">
      <w:pgSz w:w="11906" w:h="16838"/>
      <w:pgMar w:top="1134" w:right="850" w:bottom="56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47"/>
    <w:rsid w:val="001406AB"/>
    <w:rsid w:val="00167458"/>
    <w:rsid w:val="00186547"/>
    <w:rsid w:val="00377A1A"/>
    <w:rsid w:val="00431DB1"/>
    <w:rsid w:val="006326C3"/>
    <w:rsid w:val="00953D48"/>
    <w:rsid w:val="00B166A6"/>
    <w:rsid w:val="00C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1C16"/>
  <w15:chartTrackingRefBased/>
  <w15:docId w15:val="{B0DC0B36-0711-4537-92D9-B8197B1A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6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0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2019-08-12T08:32:00Z</cp:lastPrinted>
  <dcterms:created xsi:type="dcterms:W3CDTF">2019-08-12T06:59:00Z</dcterms:created>
  <dcterms:modified xsi:type="dcterms:W3CDTF">2019-08-12T08:33:00Z</dcterms:modified>
</cp:coreProperties>
</file>